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6D32"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7BC66B94"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0B3CA1">
        <w:rPr>
          <w:rFonts w:asciiTheme="minorHAnsi" w:hAnsiTheme="minorHAnsi" w:cstheme="minorHAnsi"/>
        </w:rPr>
        <w:t xml:space="preserve">, 1 </w:t>
      </w:r>
      <w:r w:rsidR="00523425">
        <w:rPr>
          <w:rFonts w:asciiTheme="minorHAnsi" w:hAnsiTheme="minorHAnsi" w:cstheme="minorHAnsi"/>
        </w:rPr>
        <w:t>Απριλίου</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003B9D24" w14:textId="77777777" w:rsidR="004859DA" w:rsidRPr="004859DA" w:rsidRDefault="004859DA" w:rsidP="004859DA">
      <w:pPr>
        <w:autoSpaceDE w:val="0"/>
        <w:autoSpaceDN w:val="0"/>
        <w:adjustRightInd w:val="0"/>
        <w:spacing w:after="0" w:line="240" w:lineRule="auto"/>
        <w:rPr>
          <w:rFonts w:ascii="Arial" w:hAnsi="Arial" w:cs="Arial"/>
          <w:color w:val="000000"/>
          <w:sz w:val="24"/>
          <w:szCs w:val="24"/>
        </w:rPr>
      </w:pPr>
    </w:p>
    <w:p w14:paraId="0A082647" w14:textId="77777777" w:rsidR="00912A40" w:rsidRPr="00E53540" w:rsidRDefault="004859DA" w:rsidP="00643075">
      <w:pPr>
        <w:spacing w:after="0" w:line="240" w:lineRule="auto"/>
        <w:ind w:right="-341"/>
        <w:jc w:val="center"/>
        <w:rPr>
          <w:b/>
          <w:color w:val="000000"/>
          <w:sz w:val="24"/>
          <w:szCs w:val="24"/>
          <w:lang w:bidi="el-GR"/>
        </w:rPr>
      </w:pPr>
      <w:r w:rsidRPr="00E53540">
        <w:rPr>
          <w:b/>
          <w:color w:val="000000"/>
          <w:sz w:val="24"/>
          <w:szCs w:val="24"/>
          <w:lang w:bidi="el-GR"/>
        </w:rPr>
        <w:t xml:space="preserve">Εγκρίθηκε η </w:t>
      </w:r>
      <w:r w:rsidR="00643075" w:rsidRPr="00E53540">
        <w:rPr>
          <w:b/>
          <w:color w:val="000000"/>
          <w:sz w:val="24"/>
          <w:szCs w:val="24"/>
          <w:lang w:bidi="el-GR"/>
        </w:rPr>
        <w:t xml:space="preserve">προμελέτη </w:t>
      </w:r>
      <w:r w:rsidR="00E14A1C" w:rsidRPr="00E53540">
        <w:rPr>
          <w:b/>
          <w:color w:val="000000"/>
          <w:sz w:val="24"/>
          <w:szCs w:val="24"/>
          <w:lang w:bidi="el-GR"/>
        </w:rPr>
        <w:t xml:space="preserve">για την ενίσχυση της </w:t>
      </w:r>
      <w:r w:rsidR="00643075" w:rsidRPr="00E53540">
        <w:rPr>
          <w:b/>
          <w:color w:val="000000"/>
          <w:sz w:val="24"/>
          <w:szCs w:val="24"/>
          <w:lang w:bidi="el-GR"/>
        </w:rPr>
        <w:t>αντικεραυνικής προστασίας του αρχαιολογικού χώρου Δωδώνης</w:t>
      </w:r>
    </w:p>
    <w:p w14:paraId="75B12E1C" w14:textId="77777777" w:rsidR="00643075" w:rsidRPr="00E53540" w:rsidRDefault="00643075" w:rsidP="00643075">
      <w:pPr>
        <w:spacing w:after="0" w:line="240" w:lineRule="auto"/>
        <w:ind w:right="-341"/>
        <w:jc w:val="center"/>
        <w:rPr>
          <w:color w:val="000000"/>
          <w:sz w:val="24"/>
          <w:szCs w:val="24"/>
          <w:lang w:bidi="el-GR"/>
        </w:rPr>
      </w:pPr>
    </w:p>
    <w:p w14:paraId="2942D8DB" w14:textId="77777777" w:rsidR="004B38A6" w:rsidRPr="00E53540" w:rsidRDefault="00643075" w:rsidP="007707B1">
      <w:pPr>
        <w:spacing w:after="0" w:line="240" w:lineRule="auto"/>
        <w:ind w:right="-341"/>
        <w:jc w:val="both"/>
        <w:rPr>
          <w:color w:val="000000"/>
          <w:sz w:val="24"/>
          <w:szCs w:val="24"/>
          <w:lang w:bidi="el-GR"/>
        </w:rPr>
      </w:pPr>
      <w:r w:rsidRPr="00E53540">
        <w:rPr>
          <w:color w:val="000000"/>
          <w:sz w:val="24"/>
          <w:szCs w:val="24"/>
          <w:lang w:bidi="el-GR"/>
        </w:rPr>
        <w:t xml:space="preserve">Ομόφωνα θετικά γνωμοδότησε το Κεντρικό Αρχαιολογικό Συμβούλιο επί της προμελέτης </w:t>
      </w:r>
      <w:r w:rsidR="00A03E8E" w:rsidRPr="00E53540">
        <w:rPr>
          <w:color w:val="000000"/>
          <w:sz w:val="24"/>
          <w:szCs w:val="24"/>
          <w:lang w:bidi="el-GR"/>
        </w:rPr>
        <w:t>για τη</w:t>
      </w:r>
      <w:r w:rsidRPr="00E53540">
        <w:rPr>
          <w:color w:val="000000"/>
          <w:sz w:val="24"/>
          <w:szCs w:val="24"/>
          <w:lang w:bidi="el-GR"/>
        </w:rPr>
        <w:t xml:space="preserve"> χωροθέτηση και κατασκευή στεγάστρου αντικεραυνικής προστασίας στον αρχαιολογικό χώρο </w:t>
      </w:r>
      <w:r w:rsidR="00A03E8E" w:rsidRPr="00E53540">
        <w:rPr>
          <w:color w:val="000000"/>
          <w:sz w:val="24"/>
          <w:szCs w:val="24"/>
          <w:lang w:bidi="el-GR"/>
        </w:rPr>
        <w:t xml:space="preserve">Δωδώνης </w:t>
      </w:r>
      <w:r w:rsidRPr="00E53540">
        <w:rPr>
          <w:color w:val="000000"/>
          <w:sz w:val="24"/>
          <w:szCs w:val="24"/>
          <w:lang w:bidi="el-GR"/>
        </w:rPr>
        <w:t xml:space="preserve">με σκοπό την προστασία </w:t>
      </w:r>
      <w:r w:rsidR="00E53540">
        <w:rPr>
          <w:color w:val="000000"/>
          <w:sz w:val="24"/>
          <w:szCs w:val="24"/>
          <w:lang w:bidi="el-GR"/>
        </w:rPr>
        <w:t xml:space="preserve">των </w:t>
      </w:r>
      <w:r w:rsidRPr="00E53540">
        <w:rPr>
          <w:color w:val="000000"/>
          <w:sz w:val="24"/>
          <w:szCs w:val="24"/>
          <w:lang w:bidi="el-GR"/>
        </w:rPr>
        <w:t>επισκεπτών σε περίπτωση κεραυνικού συμβάντος.</w:t>
      </w:r>
      <w:r w:rsidR="004B38A6" w:rsidRPr="00E53540">
        <w:rPr>
          <w:color w:val="000000"/>
          <w:sz w:val="24"/>
          <w:szCs w:val="24"/>
          <w:lang w:bidi="el-GR"/>
        </w:rPr>
        <w:t xml:space="preserve"> Με τη συγκεκριμένη προσθήκη ενισχύεται η αντικεραυνική προστασία του χώρου επιτρέποντας την προστασία των επισκεπτών σε στεγασμένο χώρο. </w:t>
      </w:r>
    </w:p>
    <w:p w14:paraId="04861B76" w14:textId="77777777" w:rsidR="007707B1" w:rsidRPr="00E53540" w:rsidRDefault="005A245D" w:rsidP="007707B1">
      <w:pPr>
        <w:spacing w:after="0" w:line="240" w:lineRule="auto"/>
        <w:ind w:right="-341"/>
        <w:jc w:val="both"/>
        <w:rPr>
          <w:sz w:val="24"/>
          <w:szCs w:val="24"/>
        </w:rPr>
      </w:pPr>
      <w:r w:rsidRPr="00E53540">
        <w:rPr>
          <w:color w:val="000000"/>
          <w:sz w:val="24"/>
          <w:szCs w:val="24"/>
          <w:lang w:bidi="el-GR"/>
        </w:rPr>
        <w:br/>
      </w:r>
      <w:r w:rsidR="008A035F">
        <w:rPr>
          <w:sz w:val="24"/>
          <w:szCs w:val="24"/>
        </w:rPr>
        <w:t>H</w:t>
      </w:r>
      <w:r w:rsidR="00A03E8E" w:rsidRPr="00E53540">
        <w:rPr>
          <w:sz w:val="24"/>
          <w:szCs w:val="24"/>
        </w:rPr>
        <w:t xml:space="preserve"> λύση </w:t>
      </w:r>
      <w:r w:rsidR="008A035F">
        <w:rPr>
          <w:sz w:val="24"/>
          <w:szCs w:val="24"/>
        </w:rPr>
        <w:t>προκρίνει την προσθήκη</w:t>
      </w:r>
      <w:r w:rsidR="00A03E8E" w:rsidRPr="00E53540">
        <w:rPr>
          <w:sz w:val="24"/>
          <w:szCs w:val="24"/>
        </w:rPr>
        <w:t xml:space="preserve"> ενός στεγάστρου καταφυγής των επισκεπτών σε περίπτωση κεραυνικής δραστηριότητάς </w:t>
      </w:r>
      <w:r w:rsidR="00523331" w:rsidRPr="00E53540">
        <w:rPr>
          <w:sz w:val="24"/>
          <w:szCs w:val="24"/>
        </w:rPr>
        <w:t>για την ενίσχυση της υφιστάμενης αντικεραυνικής προστασίας που παρέχει ο χώρος στα κτήρια εξυπηρέτησης κοινού και προσωπικού</w:t>
      </w:r>
      <w:r w:rsidR="008A035F">
        <w:rPr>
          <w:sz w:val="24"/>
          <w:szCs w:val="24"/>
        </w:rPr>
        <w:t>. Π</w:t>
      </w:r>
      <w:r w:rsidR="008A035F" w:rsidRPr="00E53540">
        <w:rPr>
          <w:sz w:val="24"/>
          <w:szCs w:val="24"/>
        </w:rPr>
        <w:t>εριλαμβάνει την πορεία των επισκεπτών από την περιοχή της εισόδου μέχρι την ιερά οικία στα ανατολικά του αρχαιολογικού χώρου, το κοίλο και την ορχήστρα του αρχαίου θεάτρου, την περιοχή του σταδίου καθώς και τη δευτερεύουσα πορεία επισκεπτών προς τη δυτική στοά.</w:t>
      </w:r>
      <w:r w:rsidR="008A035F">
        <w:rPr>
          <w:sz w:val="24"/>
          <w:szCs w:val="24"/>
        </w:rPr>
        <w:t xml:space="preserve"> </w:t>
      </w:r>
      <w:r w:rsidR="007707B1" w:rsidRPr="00E53540">
        <w:rPr>
          <w:sz w:val="24"/>
          <w:szCs w:val="24"/>
        </w:rPr>
        <w:t>Το στέγαστρο χωροθετείται στη νότια πλευρά του αρχαιολογικού χώρου, περίπου στη μέση του συνολικού μήκους της διαμορφωμένης διαδρομής των επισκεπτών. Είναι ελάχιστα ορατό από το θέατρο, ενώ προσφέρει θέαση του μνημείου. Με την εγκατάσταση της εν λόγω κατασκευής και σε συνδυασμό με τα υφιστάμενα συστήματα αντικεραυνικής προστασίας, ο αριθμός των επισκεπτών που</w:t>
      </w:r>
      <w:r w:rsidR="00E53540">
        <w:rPr>
          <w:sz w:val="24"/>
          <w:szCs w:val="24"/>
        </w:rPr>
        <w:t xml:space="preserve"> θα</w:t>
      </w:r>
      <w:r w:rsidR="007707B1" w:rsidRPr="00E53540">
        <w:rPr>
          <w:sz w:val="24"/>
          <w:szCs w:val="24"/>
        </w:rPr>
        <w:t xml:space="preserve"> μπορούν να προστατευτούν σε στεγασμένο χώρο από άμεσο κεραυνικό πλήγμα, ανέρχεται σε 215 άτομα.</w:t>
      </w:r>
    </w:p>
    <w:p w14:paraId="27D81F70" w14:textId="77777777" w:rsidR="007707B1" w:rsidRPr="00E53540" w:rsidRDefault="007707B1" w:rsidP="007707B1">
      <w:pPr>
        <w:spacing w:after="0" w:line="240" w:lineRule="auto"/>
        <w:ind w:right="-341"/>
        <w:jc w:val="both"/>
        <w:rPr>
          <w:sz w:val="24"/>
          <w:szCs w:val="24"/>
        </w:rPr>
      </w:pPr>
    </w:p>
    <w:p w14:paraId="293ACD8D" w14:textId="77777777" w:rsidR="00A03E8E" w:rsidRPr="00E53540" w:rsidRDefault="004B38A6" w:rsidP="00A03E8E">
      <w:pPr>
        <w:spacing w:after="0" w:line="240" w:lineRule="auto"/>
        <w:ind w:right="-341"/>
        <w:jc w:val="both"/>
        <w:rPr>
          <w:sz w:val="24"/>
          <w:szCs w:val="24"/>
        </w:rPr>
      </w:pPr>
      <w:r w:rsidRPr="00E53540">
        <w:rPr>
          <w:sz w:val="24"/>
          <w:szCs w:val="24"/>
        </w:rPr>
        <w:t>Όπως δήλωσε η Υπουργός Πολιτισμού και Αθλητισμού Λίνα Μενδώνη, «</w:t>
      </w:r>
      <w:r w:rsidR="004919D7" w:rsidRPr="00E53540">
        <w:rPr>
          <w:sz w:val="24"/>
          <w:szCs w:val="24"/>
        </w:rPr>
        <w:t>η παρέμβαση για την ενίσχυση της αντικεραυνικής προστασίας του αρχαιολογικού χώρου της Δωδώνης εντάσσεται στ</w:t>
      </w:r>
      <w:r w:rsidR="00A43DD0" w:rsidRPr="00E53540">
        <w:rPr>
          <w:sz w:val="24"/>
          <w:szCs w:val="24"/>
        </w:rPr>
        <w:t>ο</w:t>
      </w:r>
      <w:r w:rsidR="00523331" w:rsidRPr="00E53540">
        <w:rPr>
          <w:sz w:val="24"/>
          <w:szCs w:val="24"/>
        </w:rPr>
        <w:t>ν</w:t>
      </w:r>
      <w:r w:rsidR="00A43DD0" w:rsidRPr="00E53540">
        <w:rPr>
          <w:sz w:val="24"/>
          <w:szCs w:val="24"/>
        </w:rPr>
        <w:t xml:space="preserve"> συνολικό σχεδιασμό </w:t>
      </w:r>
      <w:r w:rsidR="004919D7" w:rsidRPr="00E53540">
        <w:rPr>
          <w:sz w:val="24"/>
          <w:szCs w:val="24"/>
        </w:rPr>
        <w:t>του Υπουργείου Πολιτισμού και Αθλητισμού για τη</w:t>
      </w:r>
      <w:r w:rsidR="00523331" w:rsidRPr="00E53540">
        <w:rPr>
          <w:sz w:val="24"/>
          <w:szCs w:val="24"/>
        </w:rPr>
        <w:t xml:space="preserve"> βελτίωση της ασφάλεια</w:t>
      </w:r>
      <w:r w:rsidR="00E53540">
        <w:rPr>
          <w:sz w:val="24"/>
          <w:szCs w:val="24"/>
        </w:rPr>
        <w:t>ς</w:t>
      </w:r>
      <w:r w:rsidR="00523331" w:rsidRPr="00E53540">
        <w:rPr>
          <w:sz w:val="24"/>
          <w:szCs w:val="24"/>
        </w:rPr>
        <w:t>, την</w:t>
      </w:r>
      <w:r w:rsidR="004919D7" w:rsidRPr="00E53540">
        <w:rPr>
          <w:sz w:val="24"/>
          <w:szCs w:val="24"/>
        </w:rPr>
        <w:t xml:space="preserve"> </w:t>
      </w:r>
      <w:r w:rsidR="00523331" w:rsidRPr="00E53540">
        <w:rPr>
          <w:sz w:val="24"/>
          <w:szCs w:val="24"/>
        </w:rPr>
        <w:t xml:space="preserve">προστασία </w:t>
      </w:r>
      <w:r w:rsidR="004919D7" w:rsidRPr="00E53540">
        <w:rPr>
          <w:sz w:val="24"/>
          <w:szCs w:val="24"/>
        </w:rPr>
        <w:t>και αναβάθμιση της</w:t>
      </w:r>
      <w:r w:rsidR="00A43DD0" w:rsidRPr="00E53540">
        <w:rPr>
          <w:sz w:val="24"/>
          <w:szCs w:val="24"/>
        </w:rPr>
        <w:t xml:space="preserve"> εικόνας και της λειτουργικότητας του χώρου</w:t>
      </w:r>
      <w:r w:rsidR="004919D7" w:rsidRPr="00E53540">
        <w:rPr>
          <w:sz w:val="24"/>
          <w:szCs w:val="24"/>
        </w:rPr>
        <w:t xml:space="preserve">. </w:t>
      </w:r>
      <w:r w:rsidR="008A035F">
        <w:rPr>
          <w:sz w:val="24"/>
          <w:szCs w:val="24"/>
        </w:rPr>
        <w:t xml:space="preserve">Στόχος είναι αφενός </w:t>
      </w:r>
      <w:r w:rsidR="00E53540">
        <w:rPr>
          <w:sz w:val="24"/>
          <w:szCs w:val="24"/>
        </w:rPr>
        <w:t xml:space="preserve">η </w:t>
      </w:r>
      <w:r w:rsidR="00A43DD0" w:rsidRPr="00E53540">
        <w:rPr>
          <w:sz w:val="24"/>
          <w:szCs w:val="24"/>
        </w:rPr>
        <w:t xml:space="preserve">προστασία </w:t>
      </w:r>
      <w:r w:rsidR="00523331" w:rsidRPr="00E53540">
        <w:rPr>
          <w:sz w:val="24"/>
          <w:szCs w:val="24"/>
        </w:rPr>
        <w:t>σε περίπτωση</w:t>
      </w:r>
      <w:r w:rsidR="00A43DD0" w:rsidRPr="00E53540">
        <w:rPr>
          <w:sz w:val="24"/>
          <w:szCs w:val="24"/>
        </w:rPr>
        <w:t xml:space="preserve"> κεραυνικ</w:t>
      </w:r>
      <w:r w:rsidR="00523331" w:rsidRPr="00E53540">
        <w:rPr>
          <w:sz w:val="24"/>
          <w:szCs w:val="24"/>
        </w:rPr>
        <w:t>ού συμβάντος</w:t>
      </w:r>
      <w:r w:rsidR="008A035F">
        <w:rPr>
          <w:sz w:val="24"/>
          <w:szCs w:val="24"/>
        </w:rPr>
        <w:t xml:space="preserve">, </w:t>
      </w:r>
      <w:r w:rsidR="00A43DD0" w:rsidRPr="00E53540">
        <w:rPr>
          <w:sz w:val="24"/>
          <w:szCs w:val="24"/>
        </w:rPr>
        <w:t>αφετέρου η αρμονική ένταξη της νέας κατασκευής στον αρχαιολογικό χώρο.</w:t>
      </w:r>
      <w:bookmarkStart w:id="0" w:name="_GoBack"/>
      <w:bookmarkEnd w:id="0"/>
      <w:r w:rsidR="00A03E8E" w:rsidRPr="00E53540">
        <w:rPr>
          <w:sz w:val="24"/>
          <w:szCs w:val="24"/>
        </w:rPr>
        <w:t xml:space="preserve"> Σε συνδυασμό και </w:t>
      </w:r>
      <w:r w:rsidR="00523331" w:rsidRPr="00E53540">
        <w:rPr>
          <w:sz w:val="24"/>
          <w:szCs w:val="24"/>
        </w:rPr>
        <w:t xml:space="preserve">με </w:t>
      </w:r>
      <w:r w:rsidR="00A03E8E" w:rsidRPr="00E53540">
        <w:rPr>
          <w:sz w:val="24"/>
          <w:szCs w:val="24"/>
        </w:rPr>
        <w:t>τις εργασίες για</w:t>
      </w:r>
      <w:r w:rsidR="00A43DD0" w:rsidRPr="00E53540">
        <w:rPr>
          <w:sz w:val="24"/>
          <w:szCs w:val="24"/>
        </w:rPr>
        <w:t xml:space="preserve"> την </w:t>
      </w:r>
      <w:r w:rsidR="009C62F7" w:rsidRPr="00E53540">
        <w:rPr>
          <w:sz w:val="24"/>
          <w:szCs w:val="24"/>
        </w:rPr>
        <w:t>ανάδειξη και</w:t>
      </w:r>
      <w:r w:rsidR="004919D7" w:rsidRPr="00E53540">
        <w:rPr>
          <w:sz w:val="24"/>
          <w:szCs w:val="24"/>
        </w:rPr>
        <w:t xml:space="preserve"> αποκατάσταση του αρχαίου θεάτρου</w:t>
      </w:r>
      <w:r w:rsidR="00A43DD0" w:rsidRPr="00E53540">
        <w:rPr>
          <w:sz w:val="24"/>
          <w:szCs w:val="24"/>
        </w:rPr>
        <w:t>,</w:t>
      </w:r>
      <w:r w:rsidR="004919D7" w:rsidRPr="00E53540">
        <w:rPr>
          <w:sz w:val="24"/>
          <w:szCs w:val="24"/>
        </w:rPr>
        <w:t xml:space="preserve"> </w:t>
      </w:r>
      <w:r w:rsidR="00A43DD0" w:rsidRPr="00E53540">
        <w:rPr>
          <w:sz w:val="24"/>
          <w:szCs w:val="24"/>
        </w:rPr>
        <w:t xml:space="preserve">προϋπολογισμού </w:t>
      </w:r>
      <w:r w:rsidR="00A03E8E" w:rsidRPr="00E53540">
        <w:rPr>
          <w:sz w:val="24"/>
          <w:szCs w:val="24"/>
        </w:rPr>
        <w:t>5 εκατ.</w:t>
      </w:r>
      <w:r w:rsidR="00A43DD0" w:rsidRPr="00E53540">
        <w:rPr>
          <w:sz w:val="24"/>
          <w:szCs w:val="24"/>
        </w:rPr>
        <w:t xml:space="preserve"> ευρώ, </w:t>
      </w:r>
      <w:r w:rsidR="004919D7" w:rsidRPr="00E53540">
        <w:rPr>
          <w:sz w:val="24"/>
          <w:szCs w:val="24"/>
        </w:rPr>
        <w:t>που</w:t>
      </w:r>
      <w:r w:rsidR="00A03E8E" w:rsidRPr="00E53540">
        <w:rPr>
          <w:sz w:val="24"/>
          <w:szCs w:val="24"/>
        </w:rPr>
        <w:t xml:space="preserve"> βρίσκονται σε πλήρη εξέλιξη και </w:t>
      </w:r>
      <w:r w:rsidR="00A43DD0" w:rsidRPr="00E53540">
        <w:rPr>
          <w:sz w:val="24"/>
          <w:szCs w:val="24"/>
        </w:rPr>
        <w:t xml:space="preserve">προχωρούν βάσει χρονοδιαγράμματος, </w:t>
      </w:r>
      <w:r w:rsidR="00A03E8E" w:rsidRPr="00E53540">
        <w:rPr>
          <w:sz w:val="24"/>
          <w:szCs w:val="24"/>
        </w:rPr>
        <w:t>επιβεβαιώνουμε ότι η συνέχιση των παρεμβάσεων</w:t>
      </w:r>
      <w:r w:rsidR="00E53540">
        <w:rPr>
          <w:sz w:val="24"/>
          <w:szCs w:val="24"/>
        </w:rPr>
        <w:t xml:space="preserve"> για την</w:t>
      </w:r>
      <w:r w:rsidR="00A03E8E" w:rsidRPr="00E53540">
        <w:rPr>
          <w:sz w:val="24"/>
          <w:szCs w:val="24"/>
        </w:rPr>
        <w:t xml:space="preserve"> προστασία και ανάδειξη του συνόλου των μνημείων του Ιερού, η αναβάθμιση των υποδομών εξυπηρέτησης του κοινού όπως και η βελτίωση </w:t>
      </w:r>
      <w:r w:rsidR="00A03E8E" w:rsidRPr="00E53540">
        <w:rPr>
          <w:sz w:val="24"/>
          <w:szCs w:val="24"/>
        </w:rPr>
        <w:lastRenderedPageBreak/>
        <w:t xml:space="preserve">της ασφάλειας του χώρου, αποτελούν </w:t>
      </w:r>
      <w:r w:rsidR="00E53540">
        <w:rPr>
          <w:sz w:val="24"/>
          <w:szCs w:val="24"/>
        </w:rPr>
        <w:t xml:space="preserve">για το Υπουργείο Πολιτισμού και Αθλητισμού </w:t>
      </w:r>
      <w:r w:rsidR="00A03E8E" w:rsidRPr="00E53540">
        <w:rPr>
          <w:sz w:val="24"/>
          <w:szCs w:val="24"/>
        </w:rPr>
        <w:t>σταθερή προτεραιότητα».</w:t>
      </w:r>
    </w:p>
    <w:p w14:paraId="4FEC6719" w14:textId="77777777" w:rsidR="00A03E8E" w:rsidRPr="00E53540" w:rsidRDefault="00A03E8E" w:rsidP="00A03E8E">
      <w:pPr>
        <w:spacing w:after="0" w:line="240" w:lineRule="auto"/>
        <w:ind w:right="-341"/>
        <w:jc w:val="both"/>
        <w:rPr>
          <w:sz w:val="24"/>
          <w:szCs w:val="24"/>
        </w:rPr>
      </w:pPr>
    </w:p>
    <w:p w14:paraId="3B3C11DC" w14:textId="77777777" w:rsidR="00D52FCA" w:rsidRPr="00E53540" w:rsidRDefault="00D52FCA" w:rsidP="00643075">
      <w:pPr>
        <w:spacing w:after="0" w:line="240" w:lineRule="auto"/>
        <w:ind w:right="-341"/>
        <w:jc w:val="both"/>
        <w:rPr>
          <w:color w:val="000000"/>
          <w:sz w:val="24"/>
          <w:szCs w:val="24"/>
          <w:lang w:bidi="el-GR"/>
        </w:rPr>
      </w:pPr>
      <w:r w:rsidRPr="00E53540">
        <w:rPr>
          <w:color w:val="000000"/>
          <w:sz w:val="24"/>
          <w:szCs w:val="24"/>
          <w:lang w:bidi="el-GR"/>
        </w:rPr>
        <w:t xml:space="preserve">Η παρέμβαση </w:t>
      </w:r>
      <w:r w:rsidR="00A03E8E" w:rsidRPr="00E53540">
        <w:rPr>
          <w:color w:val="000000"/>
          <w:sz w:val="24"/>
          <w:szCs w:val="24"/>
          <w:lang w:bidi="el-GR"/>
        </w:rPr>
        <w:t xml:space="preserve">αντικεραυνικής προστασίας </w:t>
      </w:r>
      <w:r w:rsidRPr="00E53540">
        <w:rPr>
          <w:color w:val="000000"/>
          <w:sz w:val="24"/>
          <w:szCs w:val="24"/>
          <w:lang w:bidi="el-GR"/>
        </w:rPr>
        <w:t xml:space="preserve">εντάσσεται στο έργο συντήρησης, αποκατάστασης, ανάδειξης του θεάτρου και άλλων μνημείων του Ιερού της Δωδώνης </w:t>
      </w:r>
      <w:r w:rsidR="004B38A6" w:rsidRPr="00E53540">
        <w:rPr>
          <w:color w:val="000000"/>
          <w:sz w:val="24"/>
          <w:szCs w:val="24"/>
          <w:lang w:bidi="el-GR"/>
        </w:rPr>
        <w:t>– Φάση Α»</w:t>
      </w:r>
      <w:r w:rsidR="008A035F">
        <w:rPr>
          <w:color w:val="000000"/>
          <w:sz w:val="24"/>
          <w:szCs w:val="24"/>
          <w:lang w:bidi="el-GR"/>
        </w:rPr>
        <w:t>,</w:t>
      </w:r>
      <w:r w:rsidR="004B38A6" w:rsidRPr="00E53540">
        <w:rPr>
          <w:color w:val="000000"/>
          <w:sz w:val="24"/>
          <w:szCs w:val="24"/>
          <w:lang w:bidi="el-GR"/>
        </w:rPr>
        <w:t xml:space="preserve"> </w:t>
      </w:r>
      <w:r w:rsidR="008A035F">
        <w:rPr>
          <w:color w:val="000000"/>
          <w:sz w:val="24"/>
          <w:szCs w:val="24"/>
          <w:lang w:bidi="el-GR"/>
        </w:rPr>
        <w:t>προϋπολογισμού 960.000 ευρώ, το οποίο</w:t>
      </w:r>
      <w:r w:rsidR="004B38A6" w:rsidRPr="00E53540">
        <w:rPr>
          <w:color w:val="000000"/>
          <w:sz w:val="24"/>
          <w:szCs w:val="24"/>
          <w:lang w:bidi="el-GR"/>
        </w:rPr>
        <w:t xml:space="preserve"> υλοποιεί η Εφορεία Αρχαιοτήτων Ιωαννίνων</w:t>
      </w:r>
      <w:r w:rsidR="008A035F">
        <w:rPr>
          <w:color w:val="000000"/>
          <w:sz w:val="24"/>
          <w:szCs w:val="24"/>
          <w:lang w:bidi="el-GR"/>
        </w:rPr>
        <w:t xml:space="preserve"> στο πλαίσιο του ΕΣΠΑ-ΠΕΠ Ηπείρου 2014-2020</w:t>
      </w:r>
      <w:r w:rsidR="004B38A6" w:rsidRPr="00E53540">
        <w:rPr>
          <w:color w:val="000000"/>
          <w:sz w:val="24"/>
          <w:szCs w:val="24"/>
          <w:lang w:bidi="el-GR"/>
        </w:rPr>
        <w:t xml:space="preserve">. </w:t>
      </w:r>
    </w:p>
    <w:sectPr w:rsidR="00D52FCA" w:rsidRPr="00E535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27043" w14:textId="77777777" w:rsidR="00341B5D" w:rsidRDefault="00341B5D" w:rsidP="008735D4">
      <w:pPr>
        <w:spacing w:after="0" w:line="240" w:lineRule="auto"/>
      </w:pPr>
      <w:r>
        <w:separator/>
      </w:r>
    </w:p>
  </w:endnote>
  <w:endnote w:type="continuationSeparator" w:id="0">
    <w:p w14:paraId="260E14F0" w14:textId="77777777" w:rsidR="00341B5D" w:rsidRDefault="00341B5D"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0AA0D" w14:textId="77777777" w:rsidR="00341B5D" w:rsidRDefault="00341B5D" w:rsidP="008735D4">
      <w:pPr>
        <w:spacing w:after="0" w:line="240" w:lineRule="auto"/>
      </w:pPr>
      <w:r>
        <w:separator/>
      </w:r>
    </w:p>
  </w:footnote>
  <w:footnote w:type="continuationSeparator" w:id="0">
    <w:p w14:paraId="09A82167" w14:textId="77777777" w:rsidR="00341B5D" w:rsidRDefault="00341B5D"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97CE4"/>
    <w:rsid w:val="000A1933"/>
    <w:rsid w:val="000B3CA1"/>
    <w:rsid w:val="000E2EE9"/>
    <w:rsid w:val="001345B6"/>
    <w:rsid w:val="00136864"/>
    <w:rsid w:val="00154A25"/>
    <w:rsid w:val="00180B93"/>
    <w:rsid w:val="001813B4"/>
    <w:rsid w:val="00185295"/>
    <w:rsid w:val="001D366B"/>
    <w:rsid w:val="00202ECF"/>
    <w:rsid w:val="00243B0C"/>
    <w:rsid w:val="0025161D"/>
    <w:rsid w:val="00272D5C"/>
    <w:rsid w:val="00296F62"/>
    <w:rsid w:val="002A3DB2"/>
    <w:rsid w:val="002C7C75"/>
    <w:rsid w:val="00327D6D"/>
    <w:rsid w:val="00335DE7"/>
    <w:rsid w:val="00341B5D"/>
    <w:rsid w:val="00344525"/>
    <w:rsid w:val="0035458B"/>
    <w:rsid w:val="003E26D5"/>
    <w:rsid w:val="0040384C"/>
    <w:rsid w:val="00442066"/>
    <w:rsid w:val="00463275"/>
    <w:rsid w:val="0047319E"/>
    <w:rsid w:val="004859DA"/>
    <w:rsid w:val="004919D7"/>
    <w:rsid w:val="004B38A6"/>
    <w:rsid w:val="004C0A6E"/>
    <w:rsid w:val="004E04C8"/>
    <w:rsid w:val="00501C74"/>
    <w:rsid w:val="00523331"/>
    <w:rsid w:val="00523425"/>
    <w:rsid w:val="00524860"/>
    <w:rsid w:val="005A245D"/>
    <w:rsid w:val="005B0D42"/>
    <w:rsid w:val="005C31E9"/>
    <w:rsid w:val="005F26A5"/>
    <w:rsid w:val="005F5631"/>
    <w:rsid w:val="005F627C"/>
    <w:rsid w:val="00623450"/>
    <w:rsid w:val="00643075"/>
    <w:rsid w:val="00661885"/>
    <w:rsid w:val="00667E35"/>
    <w:rsid w:val="00673671"/>
    <w:rsid w:val="00683909"/>
    <w:rsid w:val="006B0D15"/>
    <w:rsid w:val="006D755D"/>
    <w:rsid w:val="006E00FE"/>
    <w:rsid w:val="00701581"/>
    <w:rsid w:val="0070476F"/>
    <w:rsid w:val="00717EB0"/>
    <w:rsid w:val="0073374C"/>
    <w:rsid w:val="00734502"/>
    <w:rsid w:val="007707B1"/>
    <w:rsid w:val="007817E9"/>
    <w:rsid w:val="007F37C9"/>
    <w:rsid w:val="0085457B"/>
    <w:rsid w:val="0086610F"/>
    <w:rsid w:val="00872DF1"/>
    <w:rsid w:val="008735D4"/>
    <w:rsid w:val="008A035F"/>
    <w:rsid w:val="008C30D9"/>
    <w:rsid w:val="00906640"/>
    <w:rsid w:val="009110DC"/>
    <w:rsid w:val="00912A40"/>
    <w:rsid w:val="00915DBC"/>
    <w:rsid w:val="009208C0"/>
    <w:rsid w:val="00925834"/>
    <w:rsid w:val="00951322"/>
    <w:rsid w:val="009A2674"/>
    <w:rsid w:val="009A6637"/>
    <w:rsid w:val="009C62F7"/>
    <w:rsid w:val="009C6C39"/>
    <w:rsid w:val="009F10DA"/>
    <w:rsid w:val="009F28AD"/>
    <w:rsid w:val="00A03E8E"/>
    <w:rsid w:val="00A0734F"/>
    <w:rsid w:val="00A43DD0"/>
    <w:rsid w:val="00A4478F"/>
    <w:rsid w:val="00A459D8"/>
    <w:rsid w:val="00A60BF4"/>
    <w:rsid w:val="00A614CA"/>
    <w:rsid w:val="00AB3CE1"/>
    <w:rsid w:val="00AD0937"/>
    <w:rsid w:val="00B24205"/>
    <w:rsid w:val="00B73D56"/>
    <w:rsid w:val="00B93806"/>
    <w:rsid w:val="00BA714F"/>
    <w:rsid w:val="00C308E0"/>
    <w:rsid w:val="00C345F5"/>
    <w:rsid w:val="00C4604E"/>
    <w:rsid w:val="00C64EB8"/>
    <w:rsid w:val="00C73822"/>
    <w:rsid w:val="00C7513B"/>
    <w:rsid w:val="00CA2522"/>
    <w:rsid w:val="00CE4FA5"/>
    <w:rsid w:val="00D343CA"/>
    <w:rsid w:val="00D40B00"/>
    <w:rsid w:val="00D52FCA"/>
    <w:rsid w:val="00D56F67"/>
    <w:rsid w:val="00DA085E"/>
    <w:rsid w:val="00DA1329"/>
    <w:rsid w:val="00DC0D2D"/>
    <w:rsid w:val="00DC23EF"/>
    <w:rsid w:val="00DC3459"/>
    <w:rsid w:val="00E0477E"/>
    <w:rsid w:val="00E14A1C"/>
    <w:rsid w:val="00E4533B"/>
    <w:rsid w:val="00E504EC"/>
    <w:rsid w:val="00E53540"/>
    <w:rsid w:val="00E54C01"/>
    <w:rsid w:val="00E74F9B"/>
    <w:rsid w:val="00EC00CA"/>
    <w:rsid w:val="00ED5BBE"/>
    <w:rsid w:val="00EF5A84"/>
    <w:rsid w:val="00F2551E"/>
    <w:rsid w:val="00F4474D"/>
    <w:rsid w:val="00F91DEA"/>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0FE57E2-6FC6-48E3-8729-DE3424F41224}"/>
</file>

<file path=customXml/itemProps2.xml><?xml version="1.0" encoding="utf-8"?>
<ds:datastoreItem xmlns:ds="http://schemas.openxmlformats.org/officeDocument/2006/customXml" ds:itemID="{C64EAA12-2E55-43CE-93C9-F2BAC5B8FDCB}"/>
</file>

<file path=customXml/itemProps3.xml><?xml version="1.0" encoding="utf-8"?>
<ds:datastoreItem xmlns:ds="http://schemas.openxmlformats.org/officeDocument/2006/customXml" ds:itemID="{B4C6A636-8A95-4C9D-B509-8111DB1BC22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2301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Εγκρίθηκε η προμελέτη για την ενίσχυση της αντικεραυνικής προστασίας του αρχαιολογικού χώρου Δωδώνης</dc:title>
  <dc:subject/>
  <dc:creator>Αικατερίνη Παντελίδη</dc:creator>
  <cp:keywords/>
  <dc:description/>
  <cp:lastModifiedBy>Ελευθερία Πελτέκη</cp:lastModifiedBy>
  <cp:revision>2</cp:revision>
  <dcterms:created xsi:type="dcterms:W3CDTF">2022-04-01T14:50:00Z</dcterms:created>
  <dcterms:modified xsi:type="dcterms:W3CDTF">2022-04-01T14:50:00Z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